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4543" w:rsidRDefault="00AC268D">
      <w:pPr>
        <w:spacing w:after="463" w:line="240" w:lineRule="auto"/>
        <w:ind w:left="0" w:right="0" w:firstLine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0E4543" w:rsidRDefault="00AC268D">
      <w:pPr>
        <w:spacing w:after="13" w:line="240" w:lineRule="auto"/>
        <w:ind w:right="-15"/>
        <w:jc w:val="left"/>
      </w:pPr>
      <w:r>
        <w:rPr>
          <w:b/>
        </w:rPr>
        <w:t xml:space="preserve">PLAN DZIAŁANIA NA RZECZ POPRAWY ZAPEWNIENIA DOSTĘPNOŚCI OSOBOM </w:t>
      </w:r>
    </w:p>
    <w:p w:rsidR="000E4543" w:rsidRDefault="00AC268D">
      <w:pPr>
        <w:spacing w:after="13" w:line="240" w:lineRule="auto"/>
        <w:ind w:right="-15"/>
        <w:jc w:val="left"/>
      </w:pPr>
      <w:r>
        <w:rPr>
          <w:b/>
        </w:rPr>
        <w:t>ZE SZCZ</w:t>
      </w:r>
      <w:r w:rsidR="00B54880">
        <w:rPr>
          <w:b/>
        </w:rPr>
        <w:t>EGÓLNYMI POTRZEBAMI NA LATA 2021-2022</w:t>
      </w:r>
      <w:r>
        <w:rPr>
          <w:b/>
        </w:rPr>
        <w:t xml:space="preserve"> </w:t>
      </w:r>
    </w:p>
    <w:p w:rsidR="000E4543" w:rsidRDefault="00AC268D">
      <w:pPr>
        <w:spacing w:line="240" w:lineRule="auto"/>
        <w:ind w:left="0" w:right="0" w:firstLine="0"/>
        <w:jc w:val="left"/>
      </w:pPr>
      <w:r>
        <w:t xml:space="preserve"> </w:t>
      </w:r>
    </w:p>
    <w:p w:rsidR="000E4543" w:rsidRDefault="00AC268D">
      <w:r>
        <w:t xml:space="preserve">Aktualizacja z dnia 05 kwietnia 2022 r. </w:t>
      </w:r>
    </w:p>
    <w:p w:rsidR="000E4543" w:rsidRDefault="00AC268D">
      <w:pPr>
        <w:spacing w:after="29" w:line="240" w:lineRule="auto"/>
        <w:ind w:left="0" w:right="0" w:firstLine="0"/>
        <w:jc w:val="left"/>
      </w:pPr>
      <w:r>
        <w:rPr>
          <w:b/>
        </w:rPr>
        <w:t xml:space="preserve"> </w:t>
      </w:r>
    </w:p>
    <w:p w:rsidR="000E4543" w:rsidRDefault="00AC268D">
      <w:pPr>
        <w:spacing w:after="13" w:line="240" w:lineRule="auto"/>
        <w:ind w:right="-15"/>
        <w:jc w:val="left"/>
      </w:pPr>
      <w:r>
        <w:rPr>
          <w:b/>
        </w:rPr>
        <w:t xml:space="preserve">Jednostka: Urząd Gminy Gawłuszowice </w:t>
      </w:r>
    </w:p>
    <w:p w:rsidR="000E4543" w:rsidRDefault="00AC268D">
      <w:pPr>
        <w:spacing w:after="32" w:line="240" w:lineRule="auto"/>
        <w:ind w:left="0" w:right="0" w:firstLine="0"/>
        <w:jc w:val="center"/>
      </w:pPr>
      <w:r>
        <w:rPr>
          <w:b/>
        </w:rPr>
        <w:t xml:space="preserve"> </w:t>
      </w:r>
    </w:p>
    <w:p w:rsidR="000E4543" w:rsidRDefault="00AC268D">
      <w:r>
        <w:t xml:space="preserve">Celem planu jest wskazanie kierunków niezbędnych zmian i wdrażanie rozwiązań służących usprawnieniu funkcjonowania podmiotu publicznego, uczynienia go bardziej dostępnym oraz przyjaznym osobom ze szczególnymi potrzebami. </w:t>
      </w:r>
    </w:p>
    <w:p w:rsidR="000E4543" w:rsidRDefault="00AC268D">
      <w:pPr>
        <w:spacing w:after="6" w:line="276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499" w:type="dxa"/>
        <w:tblInd w:w="-103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64"/>
        <w:gridCol w:w="3680"/>
        <w:gridCol w:w="3673"/>
        <w:gridCol w:w="1582"/>
      </w:tblGrid>
      <w:tr w:rsidR="000E4543">
        <w:trPr>
          <w:trHeight w:val="47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LP.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Zakres działalności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Sposób realizacji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40" w:lineRule="auto"/>
              <w:ind w:left="0" w:right="0" w:firstLine="0"/>
              <w:jc w:val="left"/>
            </w:pPr>
            <w:r>
              <w:t xml:space="preserve">Termin </w:t>
            </w:r>
          </w:p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realizacji </w:t>
            </w:r>
          </w:p>
        </w:tc>
      </w:tr>
      <w:tr w:rsidR="000E4543">
        <w:trPr>
          <w:trHeight w:val="240"/>
        </w:trPr>
        <w:tc>
          <w:tcPr>
            <w:tcW w:w="9499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B54880">
            <w:pPr>
              <w:spacing w:line="276" w:lineRule="auto"/>
              <w:ind w:left="2" w:right="0" w:firstLine="0"/>
              <w:jc w:val="left"/>
            </w:pPr>
            <w:r>
              <w:t>DOT</w:t>
            </w:r>
            <w:r w:rsidR="00AC268D">
              <w:t xml:space="preserve">YCHCZASOWE DZIAŁANIA </w:t>
            </w:r>
          </w:p>
        </w:tc>
      </w:tr>
      <w:tr w:rsidR="000E4543">
        <w:trPr>
          <w:trHeight w:val="932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1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Wyznaczenie w Urzędzie koordynatora do spraw dostępności.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after="31" w:line="235" w:lineRule="auto"/>
              <w:ind w:left="0" w:right="0" w:firstLine="0"/>
              <w:jc w:val="left"/>
            </w:pPr>
            <w:r>
              <w:t>Zarządzenie nr</w:t>
            </w:r>
            <w:r w:rsidR="00B54880">
              <w:t xml:space="preserve"> 41/2020 Wójta Gminy Gawłuszowice </w:t>
            </w:r>
            <w:r>
              <w:t xml:space="preserve">z dnia </w:t>
            </w:r>
            <w:r w:rsidR="00B54880">
              <w:t>01.10.2020</w:t>
            </w:r>
            <w:r>
              <w:t xml:space="preserve">r. </w:t>
            </w:r>
          </w:p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w sprawie powołania koordynatora oraz zespołów ds. dostępności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 </w:t>
            </w:r>
          </w:p>
        </w:tc>
      </w:tr>
      <w:tr w:rsidR="000E4543">
        <w:trPr>
          <w:trHeight w:val="929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Przekazanie do publicznej wiadomości danych kontaktowych osoby wyznaczonej na koordynatora do spraw dostępności.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Zamieszczenie informacji na stronie internetowej BIP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Zrealizowane/ aktualizowane na bieżąco </w:t>
            </w:r>
          </w:p>
        </w:tc>
      </w:tr>
      <w:tr w:rsidR="000E4543">
        <w:trPr>
          <w:trHeight w:val="300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>Sporządzenie deklaracji dostępności ze wskazaniem na wymagania</w:t>
            </w:r>
            <w:r w:rsidR="00B54880">
              <w:t xml:space="preserve">                        </w:t>
            </w:r>
            <w:r>
              <w:t xml:space="preserve"> w zakresie dostępności architektonicznej, cyfrowej</w:t>
            </w:r>
            <w:r w:rsidR="00B54880">
              <w:t xml:space="preserve">                             </w:t>
            </w:r>
            <w:r>
              <w:t xml:space="preserve"> i </w:t>
            </w:r>
            <w:proofErr w:type="spellStart"/>
            <w:r>
              <w:t>informacyjno</w:t>
            </w:r>
            <w:proofErr w:type="spellEnd"/>
            <w:r>
              <w:t xml:space="preserve"> – komunikacyjnej, wynikające z art. 6 ustawy.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35" w:lineRule="auto"/>
              <w:ind w:left="0" w:right="7" w:firstLine="0"/>
              <w:jc w:val="left"/>
            </w:pPr>
            <w:r>
              <w:t xml:space="preserve">1. Analiza stanu dostosowania obiektu w aspekcie dostępności osobom ze szczególnymi potrzebami w zakresie: architektonicznym, cyfrowym </w:t>
            </w:r>
            <w:r w:rsidR="00B54880">
              <w:t xml:space="preserve">                         </w:t>
            </w:r>
            <w:r>
              <w:t xml:space="preserve">i </w:t>
            </w:r>
            <w:proofErr w:type="spellStart"/>
            <w:r>
              <w:t>informacyjno</w:t>
            </w:r>
            <w:proofErr w:type="spellEnd"/>
            <w:r>
              <w:t xml:space="preserve"> – komunikacyjnym.</w:t>
            </w:r>
            <w:r w:rsidR="00B54880">
              <w:t xml:space="preserve">           </w:t>
            </w:r>
            <w:r>
              <w:t xml:space="preserve"> 2. Dokonanie samooceny dostosowania obiektu Urzędu Gminy do minimalnych wymagań w zakresie dostępności architektonicznej, cyfrowej i </w:t>
            </w:r>
            <w:proofErr w:type="spellStart"/>
            <w:r>
              <w:t>informacyjno</w:t>
            </w:r>
            <w:proofErr w:type="spellEnd"/>
            <w:r>
              <w:t xml:space="preserve"> – komunikacyjnej. </w:t>
            </w:r>
          </w:p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3. Zamieszczenie deklaracji dostępności na stronie BIP Urzędu.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Zrealizowane/ aktualizowane na bieżąco </w:t>
            </w:r>
          </w:p>
        </w:tc>
      </w:tr>
      <w:tr w:rsidR="000E4543">
        <w:trPr>
          <w:trHeight w:val="185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4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>Wykonanie audytu dostępności</w:t>
            </w:r>
            <w:r w:rsidR="00B54880">
              <w:t xml:space="preserve">                       </w:t>
            </w:r>
            <w:r>
              <w:t xml:space="preserve"> w Urzędzie Gminy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35" w:lineRule="auto"/>
              <w:ind w:left="0" w:right="0" w:firstLine="0"/>
              <w:jc w:val="left"/>
            </w:pPr>
            <w:r>
              <w:t xml:space="preserve">Analiza realizacji wymogów dostępności w budynku Urzędu Gminy, określenie rozwiązań dotyczących dostępności cyfrowej, </w:t>
            </w:r>
          </w:p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>architektonicznej oraz informacyjno</w:t>
            </w:r>
            <w:r w:rsidR="00B54880">
              <w:t>-</w:t>
            </w:r>
            <w:r>
              <w:t xml:space="preserve">komunikacyjnej. Ocena rozwiązań architektonicznych, cyfrowych oraz informacyjno-komunikacyjnych.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 </w:t>
            </w:r>
          </w:p>
        </w:tc>
      </w:tr>
      <w:tr w:rsidR="000E4543">
        <w:trPr>
          <w:trHeight w:val="2309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5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Sporządzenie raportu o stanie zapewnienia dostępności osobom ze szczególnymi potrzebami zgodnie </w:t>
            </w:r>
            <w:r w:rsidR="00B54880">
              <w:t xml:space="preserve">               </w:t>
            </w:r>
            <w:r>
              <w:t xml:space="preserve">z art.11 ustawy.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Przygotowanie i zamieszczenie na stronie BIP Urzędu raportu w zakresie: - informacji o spełnieniu przez dany podmiot minimalnych wymagań, </w:t>
            </w:r>
            <w:r w:rsidR="00B54880">
              <w:t xml:space="preserve">                  </w:t>
            </w:r>
            <w:r>
              <w:t xml:space="preserve">o których mowa w art. 6 ustawy - </w:t>
            </w:r>
            <w:r w:rsidR="00B54880">
              <w:t xml:space="preserve">                 </w:t>
            </w:r>
            <w:r>
              <w:t xml:space="preserve">w przypadku zapewnienia dostępu alternatywnego – analizę uzasadniającą brak zapewnienia dostępności osobie ze szczególnymi potrzebami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 </w:t>
            </w:r>
          </w:p>
        </w:tc>
      </w:tr>
      <w:tr w:rsidR="000E4543">
        <w:trPr>
          <w:trHeight w:val="931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lastRenderedPageBreak/>
              <w:t xml:space="preserve">6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Dostosowanie pod kątem dostępności cyfrowej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Zapewnianie dostępności treści na serwisach prowadzonych przez Urząd Gminy zgodnie z ustawą o zapewnianiu dostępności.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Działania realizowane na bieżąco </w:t>
            </w:r>
          </w:p>
        </w:tc>
      </w:tr>
      <w:tr w:rsidR="000E4543" w:rsidTr="00B54880">
        <w:trPr>
          <w:trHeight w:val="1333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7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" w:right="0" w:firstLine="0"/>
              <w:jc w:val="left"/>
            </w:pPr>
            <w:r>
              <w:t xml:space="preserve">Dostosowanie pod kątem dostępności informacyjno-komunikacyjnej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- Dostęp do usług tłumacza polskiego języka migowego, </w:t>
            </w:r>
          </w:p>
          <w:p w:rsidR="00B54880" w:rsidRDefault="00B54880" w:rsidP="00B54880">
            <w:pPr>
              <w:spacing w:after="30" w:line="236" w:lineRule="auto"/>
              <w:ind w:left="24" w:right="0" w:firstLine="0"/>
              <w:jc w:val="left"/>
            </w:pPr>
            <w:r>
              <w:t xml:space="preserve">- Informacje w tekście łatwym do czytania i zrozumienia, </w:t>
            </w:r>
          </w:p>
          <w:p w:rsidR="00B54880" w:rsidRDefault="00B54880" w:rsidP="00B54880">
            <w:pPr>
              <w:spacing w:line="276" w:lineRule="auto"/>
              <w:ind w:left="0" w:right="0" w:firstLine="0"/>
              <w:jc w:val="left"/>
            </w:pPr>
            <w:r>
              <w:t>Informacja w języku migowym na temat działalności urzędu.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0" w:right="0" w:firstLine="0"/>
              <w:jc w:val="left"/>
            </w:pPr>
            <w:r>
              <w:t xml:space="preserve">zrealizowane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1159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8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Działania pozostałe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B54880" w:rsidP="00B54880">
            <w:pPr>
              <w:spacing w:after="28" w:line="235" w:lineRule="auto"/>
              <w:ind w:left="24" w:right="0" w:firstLine="0"/>
              <w:jc w:val="left"/>
            </w:pPr>
            <w:r>
              <w:t xml:space="preserve">- </w:t>
            </w:r>
            <w:r w:rsidR="00AC268D">
              <w:t xml:space="preserve">Szkolenia pracowników </w:t>
            </w:r>
            <w:r>
              <w:t xml:space="preserve">                    </w:t>
            </w:r>
            <w:r w:rsidR="00AC268D">
              <w:t xml:space="preserve">w zakresie dostępności, </w:t>
            </w:r>
          </w:p>
          <w:p w:rsidR="000E4543" w:rsidRDefault="009D0882" w:rsidP="009D0882">
            <w:pPr>
              <w:spacing w:line="276" w:lineRule="auto"/>
              <w:ind w:left="24" w:right="0" w:firstLine="0"/>
              <w:jc w:val="left"/>
            </w:pPr>
            <w:r>
              <w:t xml:space="preserve">- </w:t>
            </w:r>
            <w:r w:rsidR="00AC268D">
              <w:t xml:space="preserve">Współpraca pomiędzy urzędami powiatu w ramach grupy roboczej.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Cały okres realizacji działań koordynatora </w:t>
            </w:r>
            <w:r w:rsidR="00B54880">
              <w:t xml:space="preserve">           </w:t>
            </w:r>
            <w:r>
              <w:t xml:space="preserve">i zespołu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240"/>
        </w:trPr>
        <w:tc>
          <w:tcPr>
            <w:tcW w:w="791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>DZI A</w:t>
            </w:r>
            <w:r w:rsidR="009D0882">
              <w:t>ŁANIA PLANOWANE W LATACH 2021-2</w:t>
            </w:r>
            <w:r>
              <w:t xml:space="preserve">022 </w:t>
            </w:r>
          </w:p>
        </w:tc>
        <w:tc>
          <w:tcPr>
            <w:tcW w:w="1582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</w:tcPr>
          <w:p w:rsidR="000E4543" w:rsidRDefault="000E4543">
            <w:pPr>
              <w:spacing w:line="276" w:lineRule="auto"/>
              <w:ind w:left="0" w:right="0" w:firstLine="0"/>
              <w:jc w:val="left"/>
            </w:pP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1390"/>
        </w:trPr>
        <w:tc>
          <w:tcPr>
            <w:tcW w:w="56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1 </w:t>
            </w:r>
          </w:p>
        </w:tc>
        <w:tc>
          <w:tcPr>
            <w:tcW w:w="368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35" w:lineRule="auto"/>
              <w:ind w:left="26" w:right="0" w:firstLine="0"/>
            </w:pPr>
            <w:r>
              <w:t xml:space="preserve">Dostosowanie pod kątem dostępności architektonicznej budynku Urzędu </w:t>
            </w:r>
          </w:p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>Gminy</w:t>
            </w:r>
            <w:r w:rsidR="00B54880">
              <w:t xml:space="preserve"> Gawłuszowice </w:t>
            </w:r>
            <w:r>
              <w:t xml:space="preserve"> oraz jego otoczenia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9D0882" w:rsidP="009D0882">
            <w:pPr>
              <w:spacing w:after="27" w:line="235" w:lineRule="auto"/>
              <w:ind w:left="0" w:right="0" w:firstLine="0"/>
              <w:jc w:val="left"/>
            </w:pPr>
            <w:r>
              <w:t xml:space="preserve">- </w:t>
            </w:r>
            <w:r w:rsidR="00AC268D">
              <w:t xml:space="preserve">Wyznaczenie i oznakowanie miejsc parkingowych dla osób z niepełnosprawnością, </w:t>
            </w:r>
          </w:p>
          <w:p w:rsidR="000E4543" w:rsidRDefault="009D0882" w:rsidP="009D0882">
            <w:pPr>
              <w:spacing w:line="235" w:lineRule="auto"/>
              <w:ind w:left="0" w:right="0" w:firstLine="0"/>
              <w:jc w:val="left"/>
            </w:pPr>
            <w:r>
              <w:t xml:space="preserve">- </w:t>
            </w:r>
            <w:r w:rsidR="00AC268D">
              <w:t xml:space="preserve">Wyróżnienie początku i końca biegów schodowych, </w:t>
            </w:r>
          </w:p>
          <w:p w:rsidR="000E4543" w:rsidRDefault="009D0882" w:rsidP="009D0882">
            <w:pPr>
              <w:spacing w:line="276" w:lineRule="auto"/>
              <w:ind w:left="0" w:right="0" w:firstLine="0"/>
              <w:jc w:val="left"/>
            </w:pPr>
            <w:r>
              <w:t xml:space="preserve">- </w:t>
            </w:r>
            <w:r w:rsidR="00AC268D">
              <w:t xml:space="preserve">Oznaczenie szklanych drzwi.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4" w:right="47" w:firstLine="0"/>
              <w:jc w:val="left"/>
            </w:pPr>
            <w:r>
              <w:t xml:space="preserve">IV kwartał 2021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1390"/>
        </w:trPr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0E454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0E4543">
            <w:pPr>
              <w:spacing w:line="276" w:lineRule="auto"/>
              <w:ind w:left="0" w:right="0" w:firstLine="0"/>
              <w:jc w:val="left"/>
            </w:pP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9D0882" w:rsidP="009D0882">
            <w:pPr>
              <w:spacing w:line="235" w:lineRule="auto"/>
              <w:ind w:left="0" w:right="82" w:firstLine="0"/>
              <w:jc w:val="left"/>
            </w:pPr>
            <w:r>
              <w:t xml:space="preserve">- </w:t>
            </w:r>
            <w:r w:rsidR="00AC268D">
              <w:t xml:space="preserve">Umieszczenie informacji na temat rozkładu pomieszczeń w budynku, co najmniej w sposób wizualny i dotykowy lub głosowy. </w:t>
            </w:r>
          </w:p>
          <w:p w:rsidR="000E4543" w:rsidRDefault="009D0882" w:rsidP="009D0882">
            <w:pPr>
              <w:spacing w:line="276" w:lineRule="auto"/>
              <w:ind w:left="0" w:right="82" w:firstLine="0"/>
              <w:jc w:val="left"/>
            </w:pPr>
            <w:r>
              <w:t xml:space="preserve">- </w:t>
            </w:r>
            <w:r w:rsidR="00AC268D">
              <w:t xml:space="preserve">Wykonanie zmiennej faktury przy wejściu do budynku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40" w:lineRule="auto"/>
              <w:ind w:left="24" w:right="0" w:firstLine="0"/>
              <w:jc w:val="left"/>
            </w:pPr>
            <w:r>
              <w:t xml:space="preserve">I-II kwartał </w:t>
            </w:r>
          </w:p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2022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1620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2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after="30" w:line="235" w:lineRule="auto"/>
              <w:ind w:left="26" w:right="0" w:firstLine="0"/>
              <w:jc w:val="left"/>
            </w:pPr>
            <w:r>
              <w:t>Dostępność informacyjno</w:t>
            </w:r>
            <w:r w:rsidR="00B54880">
              <w:t>-</w:t>
            </w:r>
            <w:r>
              <w:t xml:space="preserve">komunikacyjna budynku Urzędu </w:t>
            </w:r>
          </w:p>
          <w:p w:rsidR="000E4543" w:rsidRDefault="00B54880">
            <w:pPr>
              <w:spacing w:line="276" w:lineRule="auto"/>
              <w:ind w:left="26" w:right="0" w:firstLine="0"/>
              <w:jc w:val="left"/>
            </w:pPr>
            <w:r>
              <w:t>Gminy Gawłuszowice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after="29" w:line="235" w:lineRule="auto"/>
              <w:ind w:left="24" w:right="0" w:firstLine="0"/>
              <w:jc w:val="left"/>
            </w:pPr>
            <w:r>
              <w:t xml:space="preserve">- Wprowadzenie oznaczeń w budynku dla osób niewidomych i słabowidzących – oznaczenie w alfabecie Braille'a, oznaczenie kontrastowe lub w druku </w:t>
            </w:r>
          </w:p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powiększonym dla osób niewidomych </w:t>
            </w:r>
            <w:r w:rsidR="00B54880">
              <w:t xml:space="preserve">           </w:t>
            </w:r>
            <w:r>
              <w:t xml:space="preserve">i słabowidzących.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III-IV kwartał 2022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2312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3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Współpraca z gminnymi jednostkami organizacyjnymi w zakresie zapewnienia minimalnych wymagań dotyczących dostępności 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after="31" w:line="235" w:lineRule="auto"/>
              <w:ind w:left="24" w:right="47" w:firstLine="0"/>
              <w:jc w:val="left"/>
            </w:pPr>
            <w:r>
              <w:t>Nadzór i doradztwo w zakresie spełniania przez gminne jednostki organizacyjne wymagań dostępności w wymiarze architektonicznym, cyfrowym i informacyjno</w:t>
            </w:r>
            <w:r w:rsidR="00B54880">
              <w:t>-</w:t>
            </w:r>
            <w:r>
              <w:t xml:space="preserve">komunikacyjnym wynikających </w:t>
            </w:r>
            <w:r w:rsidR="00B54880">
              <w:t xml:space="preserve">                     </w:t>
            </w:r>
            <w:r>
              <w:t xml:space="preserve">z zapisów art. 6 ustawy z dnia 19 lipca 2019 r. o zapewnieniu dostępności osobom ze szczególnymi potrzebami </w:t>
            </w:r>
          </w:p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(dalej Ustawa o dostępności)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Cały okres realizacji działań koordynatora </w:t>
            </w:r>
            <w:r w:rsidR="00B54880">
              <w:t xml:space="preserve">        </w:t>
            </w:r>
            <w:r>
              <w:t>i zespołu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0E4543">
        <w:tblPrEx>
          <w:tblCellMar>
            <w:left w:w="84" w:type="dxa"/>
            <w:right w:w="54" w:type="dxa"/>
          </w:tblCellMar>
        </w:tblPrEx>
        <w:trPr>
          <w:trHeight w:val="1159"/>
        </w:trPr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4 </w:t>
            </w:r>
          </w:p>
        </w:tc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6" w:right="0" w:firstLine="0"/>
              <w:jc w:val="left"/>
            </w:pPr>
            <w:r>
              <w:t xml:space="preserve">Działania pozostałe </w:t>
            </w:r>
          </w:p>
        </w:tc>
        <w:tc>
          <w:tcPr>
            <w:tcW w:w="3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9D0882" w:rsidP="009D0882">
            <w:pPr>
              <w:spacing w:after="30" w:line="233" w:lineRule="auto"/>
              <w:ind w:left="24" w:right="0" w:firstLine="0"/>
              <w:jc w:val="left"/>
            </w:pPr>
            <w:r>
              <w:t xml:space="preserve">- </w:t>
            </w:r>
            <w:r w:rsidR="00AC268D">
              <w:t xml:space="preserve">Szkolenia pracowników w zakresie dostępności, </w:t>
            </w:r>
          </w:p>
          <w:p w:rsidR="000E4543" w:rsidRDefault="009D0882" w:rsidP="009D0882">
            <w:pPr>
              <w:spacing w:line="276" w:lineRule="auto"/>
              <w:ind w:left="24" w:right="0" w:firstLine="0"/>
              <w:jc w:val="left"/>
            </w:pPr>
            <w:r>
              <w:t xml:space="preserve">- </w:t>
            </w:r>
            <w:r w:rsidR="00AC268D">
              <w:t xml:space="preserve">Współpraca pomiędzy urzędami powiatu w ramach grupy roboczej. </w:t>
            </w:r>
          </w:p>
        </w:tc>
        <w:tc>
          <w:tcPr>
            <w:tcW w:w="15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0E4543" w:rsidRDefault="00AC268D">
            <w:pPr>
              <w:spacing w:line="276" w:lineRule="auto"/>
              <w:ind w:left="24" w:right="0" w:firstLine="0"/>
              <w:jc w:val="left"/>
            </w:pPr>
            <w:r>
              <w:t xml:space="preserve">Cały okres realizacji działań koordynatora </w:t>
            </w:r>
            <w:r w:rsidR="00B54880">
              <w:t xml:space="preserve">           </w:t>
            </w:r>
            <w:r>
              <w:t xml:space="preserve">i zespołu </w:t>
            </w:r>
          </w:p>
        </w:tc>
      </w:tr>
    </w:tbl>
    <w:p w:rsidR="000E4543" w:rsidRDefault="00AC268D">
      <w:pPr>
        <w:spacing w:line="240" w:lineRule="auto"/>
        <w:ind w:left="0" w:right="0" w:firstLine="0"/>
        <w:jc w:val="left"/>
      </w:pPr>
      <w:r>
        <w:t xml:space="preserve"> </w:t>
      </w:r>
    </w:p>
    <w:p w:rsidR="000E4543" w:rsidRDefault="00AC268D">
      <w:r>
        <w:t xml:space="preserve">Uwagi: </w:t>
      </w:r>
    </w:p>
    <w:p w:rsidR="000E4543" w:rsidRDefault="00AC268D">
      <w:r>
        <w:t>Ze względu na planowaną w najbliższych latach przebudowę i termomoderni</w:t>
      </w:r>
      <w:r w:rsidR="00B54880">
        <w:t>zację budynku Urzędu Gminy Gawłuszowice</w:t>
      </w:r>
      <w:r>
        <w:t xml:space="preserve"> w planie działania na rzecz poprawy zapewnienia dostępności osobom </w:t>
      </w:r>
      <w:r w:rsidR="009D0882">
        <w:br/>
      </w:r>
      <w:r>
        <w:t xml:space="preserve">ze szczególnymi potrzebami uwzględniono doraźne działania. </w:t>
      </w:r>
    </w:p>
    <w:p w:rsidR="000E4543" w:rsidRDefault="00AC268D">
      <w:pPr>
        <w:spacing w:line="240" w:lineRule="auto"/>
        <w:ind w:left="720" w:right="0" w:firstLine="0"/>
        <w:jc w:val="left"/>
      </w:pPr>
      <w:r>
        <w:rPr>
          <w:sz w:val="24"/>
        </w:rPr>
        <w:t xml:space="preserve"> </w:t>
      </w:r>
    </w:p>
    <w:p w:rsidR="000E4543" w:rsidRDefault="00AC268D">
      <w:pPr>
        <w:spacing w:line="240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</w:t>
      </w:r>
      <w:r w:rsidR="00ED0976">
        <w:rPr>
          <w:sz w:val="24"/>
        </w:rPr>
        <w:t xml:space="preserve">                                                                                         Zatwierdzam</w:t>
      </w:r>
    </w:p>
    <w:p w:rsidR="00ED0976" w:rsidRDefault="00ED0976">
      <w:pPr>
        <w:spacing w:line="240" w:lineRule="auto"/>
        <w:ind w:left="0" w:right="0" w:firstLine="0"/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Jan  Nowak</w:t>
      </w:r>
    </w:p>
    <w:p w:rsidR="00ED0976" w:rsidRDefault="00ED0976">
      <w:pPr>
        <w:spacing w:line="240" w:lineRule="auto"/>
        <w:ind w:left="0" w:right="0" w:firstLine="0"/>
        <w:jc w:val="left"/>
      </w:pPr>
      <w:r>
        <w:rPr>
          <w:sz w:val="24"/>
        </w:rPr>
        <w:t xml:space="preserve">                                                                           Wójt Gminy Gawłuszowice </w:t>
      </w:r>
      <w:bookmarkStart w:id="0" w:name="_GoBack"/>
      <w:bookmarkEnd w:id="0"/>
    </w:p>
    <w:sectPr w:rsidR="00ED0976" w:rsidSect="00ED0976">
      <w:pgSz w:w="11906" w:h="16838"/>
      <w:pgMar w:top="717" w:right="1356" w:bottom="1418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D649B"/>
    <w:multiLevelType w:val="hybridMultilevel"/>
    <w:tmpl w:val="CB3EC5EA"/>
    <w:lvl w:ilvl="0" w:tplc="1480C50C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D05C5E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200F36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50C192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342F972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6920F24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B41BD8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520630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884D5A4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001119"/>
    <w:multiLevelType w:val="hybridMultilevel"/>
    <w:tmpl w:val="19262EBE"/>
    <w:lvl w:ilvl="0" w:tplc="8FB80B00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50009D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986F63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70427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956516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A0F2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40D41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06639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D92E28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4324E3"/>
    <w:multiLevelType w:val="hybridMultilevel"/>
    <w:tmpl w:val="A0AEBBCE"/>
    <w:lvl w:ilvl="0" w:tplc="51A0C9C4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A8700A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06E0824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E6E958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44EBD2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84D1C8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6414FA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BBE428C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93455BE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4843068"/>
    <w:multiLevelType w:val="hybridMultilevel"/>
    <w:tmpl w:val="A544A836"/>
    <w:lvl w:ilvl="0" w:tplc="A950049A">
      <w:start w:val="1"/>
      <w:numFmt w:val="bullet"/>
      <w:lvlText w:val="-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962E7B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B4005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B0618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AE015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3854EE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B012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16CED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B247284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53D06B9"/>
    <w:multiLevelType w:val="hybridMultilevel"/>
    <w:tmpl w:val="332C84CE"/>
    <w:lvl w:ilvl="0" w:tplc="73FABCD6">
      <w:start w:val="1"/>
      <w:numFmt w:val="bullet"/>
      <w:lvlText w:val="-"/>
      <w:lvlJc w:val="left"/>
      <w:pPr>
        <w:ind w:left="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3AE084">
      <w:start w:val="1"/>
      <w:numFmt w:val="bullet"/>
      <w:lvlText w:val="o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B640C4">
      <w:start w:val="1"/>
      <w:numFmt w:val="bullet"/>
      <w:lvlText w:val="▪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749A28">
      <w:start w:val="1"/>
      <w:numFmt w:val="bullet"/>
      <w:lvlText w:val="•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308A90">
      <w:start w:val="1"/>
      <w:numFmt w:val="bullet"/>
      <w:lvlText w:val="o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36719C">
      <w:start w:val="1"/>
      <w:numFmt w:val="bullet"/>
      <w:lvlText w:val="▪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DA25006">
      <w:start w:val="1"/>
      <w:numFmt w:val="bullet"/>
      <w:lvlText w:val="•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AE706A">
      <w:start w:val="1"/>
      <w:numFmt w:val="bullet"/>
      <w:lvlText w:val="o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4142">
      <w:start w:val="1"/>
      <w:numFmt w:val="bullet"/>
      <w:lvlText w:val="▪"/>
      <w:lvlJc w:val="left"/>
      <w:pPr>
        <w:ind w:left="6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543"/>
    <w:rsid w:val="000E4543"/>
    <w:rsid w:val="001231E8"/>
    <w:rsid w:val="009D0882"/>
    <w:rsid w:val="00AC268D"/>
    <w:rsid w:val="00B54880"/>
    <w:rsid w:val="00ED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FCA4D-2346-4B8A-9139-3004143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37" w:lineRule="auto"/>
      <w:ind w:left="-5" w:right="1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Plan dziaﾛania UG God￳w aktualizacja 05.04.2022</vt:lpstr>
    </vt:vector>
  </TitlesOfParts>
  <Company/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dziaﾛania UG God￳w aktualizacja 05.04.2022</dc:title>
  <dc:subject>Plan dziaﾛania UG God￳w aktualizacja 05.04.2022</dc:subject>
  <dc:creator>Beata Wala</dc:creator>
  <cp:keywords/>
  <cp:lastModifiedBy>gmina</cp:lastModifiedBy>
  <cp:revision>4</cp:revision>
  <dcterms:created xsi:type="dcterms:W3CDTF">2022-07-13T08:14:00Z</dcterms:created>
  <dcterms:modified xsi:type="dcterms:W3CDTF">2022-07-13T08:37:00Z</dcterms:modified>
</cp:coreProperties>
</file>